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before="120" w:beforeLines="50" w:after="120" w:afterLines="50"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教职工乘坐非公共交通工具（自驾）公务出行审批表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532"/>
        <w:gridCol w:w="949"/>
        <w:gridCol w:w="788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出行人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出行事由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出行工具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出行人数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出行时间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联系单位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出行公里数</w:t>
            </w:r>
          </w:p>
        </w:tc>
        <w:tc>
          <w:tcPr>
            <w:tcW w:w="145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经费来源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审批意见</w:t>
            </w:r>
          </w:p>
        </w:tc>
        <w:tc>
          <w:tcPr>
            <w:tcW w:w="1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所在部门</w:t>
            </w: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分管院</w:t>
            </w:r>
            <w:r>
              <w:rPr>
                <w:rFonts w:hint="eastAsia" w:ascii="宋体" w:hAnsi="宋体" w:eastAsia="宋体" w:cs="Times New Roman"/>
                <w:sz w:val="24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9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520" w:lineRule="exact"/>
        <w:ind w:firstLine="5120" w:firstLineChars="16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155" w:right="1701" w:bottom="2155" w:left="1701" w:header="1418" w:footer="1418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</w:p>
    <w:p>
      <w:pPr>
        <w:tabs>
          <w:tab w:val="left" w:pos="4500"/>
        </w:tabs>
        <w:spacing w:after="240" w:afterLines="100"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赣南师范大学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科技学院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公务交通费报销明细单</w:t>
      </w:r>
    </w:p>
    <w:p>
      <w:pPr>
        <w:spacing w:before="120" w:beforeLines="50"/>
        <w:rPr>
          <w:rFonts w:hint="eastAsia" w:ascii="方正小标宋简体" w:hAnsi="Times New Roman" w:eastAsia="方正小标宋简体" w:cs="Times New Roman"/>
          <w:sz w:val="48"/>
          <w:szCs w:val="44"/>
        </w:rPr>
      </w:pPr>
      <w:r>
        <w:rPr>
          <w:rFonts w:hint="eastAsia" w:ascii="宋体" w:hAnsi="宋体" w:eastAsia="宋体" w:cs="Times New Roman"/>
          <w:sz w:val="28"/>
        </w:rPr>
        <w:t>部门：                   报账人：                年    月   日</w:t>
      </w:r>
    </w:p>
    <w:tbl>
      <w:tblPr>
        <w:tblStyle w:val="4"/>
        <w:tblW w:w="53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03"/>
        <w:gridCol w:w="646"/>
        <w:gridCol w:w="218"/>
        <w:gridCol w:w="868"/>
        <w:gridCol w:w="433"/>
        <w:gridCol w:w="1293"/>
        <w:gridCol w:w="791"/>
        <w:gridCol w:w="510"/>
        <w:gridCol w:w="975"/>
        <w:gridCol w:w="23"/>
        <w:gridCol w:w="114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  期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出行工具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联系单位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出行人数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公里数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金额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6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合计（大写）：</w:t>
            </w:r>
          </w:p>
        </w:tc>
        <w:tc>
          <w:tcPr>
            <w:tcW w:w="398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万    仟    佰    拾    元    角    分（￥：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审批意见</w:t>
            </w:r>
          </w:p>
        </w:tc>
        <w:tc>
          <w:tcPr>
            <w:tcW w:w="92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部门负责人</w:t>
            </w:r>
          </w:p>
        </w:tc>
        <w:tc>
          <w:tcPr>
            <w:tcW w:w="1337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分管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 w:cs="Times New Roman"/>
                <w:sz w:val="24"/>
              </w:rPr>
              <w:t>领导</w:t>
            </w:r>
          </w:p>
        </w:tc>
        <w:tc>
          <w:tcPr>
            <w:tcW w:w="128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2155" w:right="1701" w:bottom="2155" w:left="1701" w:header="1418" w:footer="1418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11 -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12 -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E3NTdhZGZkNzlmYzFmNzQ3ZjcwZDA5MGU2ZjgifQ=="/>
  </w:docVars>
  <w:rsids>
    <w:rsidRoot w:val="32980985"/>
    <w:rsid w:val="1C4508ED"/>
    <w:rsid w:val="329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2023-11-07T03:13:00Z</dcterms:created>
  <dc:creator>水水</dc:creator>
  <cp:lastModifiedBy>水水</cp:lastModifiedBy>
  <dcterms:modified xsi:type="dcterms:W3CDTF">2023-11-07T03:15:28Z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ED5E3A4A9178404DB770BE83945B1E15_11</vt:lpwstr>
  </property>
</Properties>
</file>